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ПОСТАНОВЛЕНИЕ</w:t>
      </w:r>
    </w:p>
    <w:p>
      <w:pPr>
        <w:spacing w:before="0" w:after="0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3"/>
          <w:szCs w:val="23"/>
        </w:rPr>
      </w:pP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г.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Ханты-Мансийск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</w:t>
      </w:r>
      <w:r>
        <w:rPr>
          <w:rFonts w:ascii="Times New Roman" w:eastAsia="Times New Roman" w:hAnsi="Times New Roman" w:cs="Times New Roman"/>
          <w:sz w:val="23"/>
          <w:szCs w:val="23"/>
        </w:rPr>
        <w:t>09 июля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eastAsia="Times New Roman" w:hAnsi="Times New Roman" w:cs="Times New Roman"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года </w:t>
      </w:r>
    </w:p>
    <w:p>
      <w:pPr>
        <w:spacing w:before="0" w:after="0"/>
        <w:jc w:val="both"/>
        <w:rPr>
          <w:sz w:val="23"/>
          <w:szCs w:val="23"/>
        </w:rPr>
      </w:pPr>
    </w:p>
    <w:p>
      <w:pPr>
        <w:spacing w:before="0" w:after="0"/>
        <w:ind w:firstLine="72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  <w:sz w:val="23"/>
          <w:szCs w:val="23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3"/>
          <w:szCs w:val="23"/>
        </w:rPr>
        <w:t>- м</w:t>
      </w:r>
      <w:r>
        <w:rPr>
          <w:rFonts w:ascii="Times New Roman" w:eastAsia="Times New Roman" w:hAnsi="Times New Roman" w:cs="Times New Roman"/>
          <w:sz w:val="23"/>
          <w:szCs w:val="23"/>
        </w:rPr>
        <w:t>ировой судья судебного участка №4 Ханты-Мансийского судебного района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eastAsia="Times New Roman" w:hAnsi="Times New Roman" w:cs="Times New Roman"/>
          <w:sz w:val="23"/>
          <w:szCs w:val="23"/>
        </w:rPr>
        <w:t>Ханты-Мансийского автономного округа – Югры Горленко Е.В.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</w:t>
      </w:r>
    </w:p>
    <w:p>
      <w:pPr>
        <w:spacing w:before="0" w:after="0"/>
        <w:ind w:firstLine="72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№5-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621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-280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/202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возбужденное по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ч.1 ст.15.33.2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КоАП РФ в отношении </w:t>
      </w:r>
      <w:r>
        <w:rPr>
          <w:rFonts w:ascii="Times New Roman" w:eastAsia="Times New Roman" w:hAnsi="Times New Roman" w:cs="Times New Roman"/>
          <w:sz w:val="23"/>
          <w:szCs w:val="23"/>
        </w:rPr>
        <w:t>должностного лица –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начальника 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БУ ХМАО-Югры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Соловьёвой Марины Владимировны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, </w:t>
      </w:r>
      <w:r>
        <w:rPr>
          <w:rStyle w:val="cat-UserDefinedgrp-27rplc-8"/>
          <w:rFonts w:ascii="Times New Roman" w:eastAsia="Times New Roman" w:hAnsi="Times New Roman" w:cs="Times New Roman"/>
          <w:sz w:val="23"/>
          <w:szCs w:val="23"/>
        </w:rPr>
        <w:t>...</w:t>
      </w:r>
      <w:r>
        <w:rPr>
          <w:rFonts w:ascii="Times New Roman" w:eastAsia="Times New Roman" w:hAnsi="Times New Roman" w:cs="Times New Roman"/>
          <w:sz w:val="23"/>
          <w:szCs w:val="23"/>
        </w:rPr>
        <w:t>, сведения о привлечении ранее к административной ответственности не представлено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</w:t>
      </w:r>
    </w:p>
    <w:p>
      <w:pPr>
        <w:spacing w:before="0" w:after="0"/>
        <w:ind w:firstLine="720"/>
        <w:jc w:val="both"/>
        <w:rPr>
          <w:sz w:val="23"/>
          <w:szCs w:val="23"/>
        </w:rPr>
      </w:pPr>
    </w:p>
    <w:p>
      <w:pPr>
        <w:spacing w:before="0" w:after="0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УСТАНОВИЛ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>
      <w:pPr>
        <w:spacing w:before="0" w:after="0"/>
        <w:jc w:val="center"/>
        <w:rPr>
          <w:sz w:val="23"/>
          <w:szCs w:val="23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Соловьёва М.В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являясь </w:t>
      </w:r>
      <w:r>
        <w:rPr>
          <w:rFonts w:ascii="Times New Roman" w:eastAsia="Times New Roman" w:hAnsi="Times New Roman" w:cs="Times New Roman"/>
          <w:sz w:val="23"/>
          <w:szCs w:val="23"/>
        </w:rPr>
        <w:t>начальником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службы финансово-экономической деятельности и материально-технического обеспечения «БУ ХМАО-Югры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и осуществляя свою деятельность по адресу: г.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Ханты-Мансийск, ул.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Комсомольская, д.30 </w:t>
      </w:r>
      <w:r>
        <w:rPr>
          <w:rFonts w:ascii="Times New Roman" w:eastAsia="Times New Roman" w:hAnsi="Times New Roman" w:cs="Times New Roman"/>
          <w:sz w:val="23"/>
          <w:szCs w:val="23"/>
        </w:rPr>
        <w:t>не предоставил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своевременно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сведения о застрахованных лицах по форме ЕФС-1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раздел 1, подраздел 1.1,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отношении застрахованного лица со СНИЛС </w:t>
      </w:r>
      <w:r>
        <w:rPr>
          <w:rFonts w:ascii="Times New Roman" w:eastAsia="Times New Roman" w:hAnsi="Times New Roman" w:cs="Times New Roman"/>
          <w:sz w:val="23"/>
          <w:szCs w:val="23"/>
        </w:rPr>
        <w:t>059-042-478 64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в Отделение Фонда пенсионного и социального страхования Российской Федерации по Ханты-Мансийскому автономному округу-Югре, чем нарушил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п.п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своими действиями в 00 часов 00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минуту </w:t>
      </w:r>
      <w:r>
        <w:rPr>
          <w:rFonts w:ascii="Times New Roman" w:eastAsia="Times New Roman" w:hAnsi="Times New Roman" w:cs="Times New Roman"/>
          <w:sz w:val="23"/>
          <w:szCs w:val="23"/>
        </w:rPr>
        <w:t>12</w:t>
      </w:r>
      <w:r>
        <w:rPr>
          <w:rFonts w:ascii="Times New Roman" w:eastAsia="Times New Roman" w:hAnsi="Times New Roman" w:cs="Times New Roman"/>
          <w:sz w:val="23"/>
          <w:szCs w:val="23"/>
        </w:rPr>
        <w:t>.01.2026 правонарушение, предусмотренное ч.1 ст.15.33.2 КоАП РФ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Соловьёва М.В</w:t>
      </w:r>
      <w:r>
        <w:rPr>
          <w:rFonts w:ascii="Times New Roman" w:eastAsia="Times New Roman" w:hAnsi="Times New Roman" w:cs="Times New Roman"/>
          <w:sz w:val="23"/>
          <w:szCs w:val="23"/>
        </w:rPr>
        <w:t>. не явил</w:t>
      </w:r>
      <w:r>
        <w:rPr>
          <w:rFonts w:ascii="Times New Roman" w:eastAsia="Times New Roman" w:hAnsi="Times New Roman" w:cs="Times New Roman"/>
          <w:sz w:val="23"/>
          <w:szCs w:val="23"/>
        </w:rPr>
        <w:t>ась</w:t>
      </w:r>
      <w:r>
        <w:rPr>
          <w:rFonts w:ascii="Times New Roman" w:eastAsia="Times New Roman" w:hAnsi="Times New Roman" w:cs="Times New Roman"/>
          <w:sz w:val="23"/>
          <w:szCs w:val="23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надлежаще уведомлен</w:t>
      </w:r>
      <w:r>
        <w:rPr>
          <w:rFonts w:ascii="Times New Roman" w:eastAsia="Times New Roman" w:hAnsi="Times New Roman" w:cs="Times New Roman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Ходатайство об отложении рассмотрения дела от </w:t>
      </w:r>
      <w:r>
        <w:rPr>
          <w:rFonts w:ascii="Times New Roman" w:eastAsia="Times New Roman" w:hAnsi="Times New Roman" w:cs="Times New Roman"/>
          <w:sz w:val="23"/>
          <w:szCs w:val="23"/>
        </w:rPr>
        <w:t>не</w:t>
      </w:r>
      <w:r>
        <w:rPr>
          <w:rFonts w:ascii="Times New Roman" w:eastAsia="Times New Roman" w:hAnsi="Times New Roman" w:cs="Times New Roman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не поступило,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уважительная причина </w:t>
      </w:r>
      <w:r>
        <w:rPr>
          <w:rFonts w:ascii="Times New Roman" w:eastAsia="Times New Roman" w:hAnsi="Times New Roman" w:cs="Times New Roman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sz w:val="23"/>
          <w:szCs w:val="23"/>
        </w:rPr>
        <w:t>ё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неявки судом не установлено. Предоставленной </w:t>
      </w:r>
      <w:r>
        <w:rPr>
          <w:rFonts w:ascii="Times New Roman" w:eastAsia="Times New Roman" w:hAnsi="Times New Roman" w:cs="Times New Roman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возможностью реализовать свое право на судебную защиту как лично, так и через своего </w:t>
      </w:r>
      <w:r>
        <w:rPr>
          <w:rFonts w:ascii="Times New Roman" w:eastAsia="Times New Roman" w:hAnsi="Times New Roman" w:cs="Times New Roman"/>
          <w:sz w:val="23"/>
          <w:szCs w:val="23"/>
        </w:rPr>
        <w:t>представителя, будучи извещенным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 судеб</w:t>
      </w:r>
      <w:r>
        <w:rPr>
          <w:rFonts w:ascii="Times New Roman" w:eastAsia="Times New Roman" w:hAnsi="Times New Roman" w:cs="Times New Roman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sz w:val="23"/>
          <w:szCs w:val="23"/>
        </w:rPr>
        <w:t>ом заседании, не воспользовал</w:t>
      </w:r>
      <w:r>
        <w:rPr>
          <w:rFonts w:ascii="Times New Roman" w:eastAsia="Times New Roman" w:hAnsi="Times New Roman" w:cs="Times New Roman"/>
          <w:sz w:val="23"/>
          <w:szCs w:val="23"/>
        </w:rPr>
        <w:t>ась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за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</w:t>
      </w:r>
      <w:r>
        <w:rPr>
          <w:rFonts w:ascii="Times New Roman" w:eastAsia="Times New Roman" w:hAnsi="Times New Roman" w:cs="Times New Roman"/>
          <w:sz w:val="23"/>
          <w:szCs w:val="23"/>
        </w:rPr>
        <w:t>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Согласно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пп.5 </w:t>
      </w:r>
      <w:r>
        <w:rPr>
          <w:rFonts w:ascii="Times New Roman" w:eastAsia="Times New Roman" w:hAnsi="Times New Roman" w:cs="Times New Roman"/>
          <w:sz w:val="23"/>
          <w:szCs w:val="23"/>
        </w:rPr>
        <w:t>п.2 ст.11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Федерального закона от 01.04.1996 №27-ФЗ</w:t>
      </w:r>
      <w:r>
        <w:rPr>
          <w:rFonts w:ascii="Times New Roman" w:eastAsia="Times New Roman" w:hAnsi="Times New Roman" w:cs="Times New Roman"/>
          <w:sz w:val="23"/>
          <w:szCs w:val="23"/>
        </w:rPr>
        <w:t>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Согласно п.6 с.11 Федерального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по форме ЕФС-1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Отделение Фонда пенсионного и социального страхования Российской Федерации по Ханты-Мансийскому автономному округу – Югре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представлен </w:t>
      </w:r>
      <w:r>
        <w:rPr>
          <w:rFonts w:ascii="Times New Roman" w:eastAsia="Times New Roman" w:hAnsi="Times New Roman" w:cs="Times New Roman"/>
          <w:sz w:val="23"/>
          <w:szCs w:val="23"/>
        </w:rPr>
        <w:t>18.</w:t>
      </w:r>
      <w:r>
        <w:rPr>
          <w:rFonts w:ascii="Times New Roman" w:eastAsia="Times New Roman" w:hAnsi="Times New Roman" w:cs="Times New Roman"/>
          <w:sz w:val="23"/>
          <w:szCs w:val="23"/>
        </w:rPr>
        <w:t>06</w:t>
      </w:r>
      <w:r>
        <w:rPr>
          <w:rFonts w:ascii="Times New Roman" w:eastAsia="Times New Roman" w:hAnsi="Times New Roman" w:cs="Times New Roman"/>
          <w:sz w:val="23"/>
          <w:szCs w:val="23"/>
        </w:rPr>
        <w:t>.2026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Виновность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Соловьёвой М.В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>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№027</w:t>
      </w:r>
      <w:r>
        <w:rPr>
          <w:rFonts w:ascii="Times New Roman" w:eastAsia="Times New Roman" w:hAnsi="Times New Roman" w:cs="Times New Roman"/>
          <w:sz w:val="23"/>
          <w:szCs w:val="23"/>
        </w:rPr>
        <w:t>S</w:t>
      </w:r>
      <w:r>
        <w:rPr>
          <w:rFonts w:ascii="Times New Roman" w:eastAsia="Times New Roman" w:hAnsi="Times New Roman" w:cs="Times New Roman"/>
          <w:sz w:val="23"/>
          <w:szCs w:val="23"/>
        </w:rPr>
        <w:t>1826000</w:t>
      </w:r>
      <w:r>
        <w:rPr>
          <w:rFonts w:ascii="Times New Roman" w:eastAsia="Times New Roman" w:hAnsi="Times New Roman" w:cs="Times New Roman"/>
          <w:sz w:val="23"/>
          <w:szCs w:val="23"/>
        </w:rPr>
        <w:t>3544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от </w:t>
      </w:r>
      <w:r>
        <w:rPr>
          <w:rFonts w:ascii="Times New Roman" w:eastAsia="Times New Roman" w:hAnsi="Times New Roman" w:cs="Times New Roman"/>
          <w:sz w:val="23"/>
          <w:szCs w:val="23"/>
        </w:rPr>
        <w:t>25.06</w:t>
      </w:r>
      <w:r>
        <w:rPr>
          <w:rFonts w:ascii="Times New Roman" w:eastAsia="Times New Roman" w:hAnsi="Times New Roman" w:cs="Times New Roman"/>
          <w:sz w:val="23"/>
          <w:szCs w:val="23"/>
        </w:rPr>
        <w:t>.2026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>копией ак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от </w:t>
      </w:r>
      <w:r>
        <w:rPr>
          <w:rFonts w:ascii="Times New Roman" w:eastAsia="Times New Roman" w:hAnsi="Times New Roman" w:cs="Times New Roman"/>
          <w:sz w:val="23"/>
          <w:szCs w:val="23"/>
        </w:rPr>
        <w:t>24.06</w:t>
      </w:r>
      <w:r>
        <w:rPr>
          <w:rFonts w:ascii="Times New Roman" w:eastAsia="Times New Roman" w:hAnsi="Times New Roman" w:cs="Times New Roman"/>
          <w:sz w:val="23"/>
          <w:szCs w:val="23"/>
        </w:rPr>
        <w:t>.2026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согласно которого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сведения по форме ЕФС-1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были предоставлены </w:t>
      </w:r>
      <w:r>
        <w:rPr>
          <w:rFonts w:ascii="Times New Roman" w:eastAsia="Times New Roman" w:hAnsi="Times New Roman" w:cs="Times New Roman"/>
          <w:sz w:val="23"/>
          <w:szCs w:val="23"/>
        </w:rPr>
        <w:t>18.06</w:t>
      </w:r>
      <w:r>
        <w:rPr>
          <w:rFonts w:ascii="Times New Roman" w:eastAsia="Times New Roman" w:hAnsi="Times New Roman" w:cs="Times New Roman"/>
          <w:sz w:val="23"/>
          <w:szCs w:val="23"/>
        </w:rPr>
        <w:t>.2026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-копией отчетности по форме ЕФС-1 с квитанцией о регистрации;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-скриншот программного обеспечения</w:t>
      </w:r>
      <w:r>
        <w:rPr>
          <w:rFonts w:ascii="Times New Roman" w:eastAsia="Times New Roman" w:hAnsi="Times New Roman" w:cs="Times New Roman"/>
          <w:sz w:val="23"/>
          <w:szCs w:val="23"/>
        </w:rPr>
        <w:t>;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sz w:val="23"/>
          <w:szCs w:val="23"/>
        </w:rPr>
        <w:t>выпиской из ЕГРЮЛ.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Соловьёвой М.В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sz w:val="23"/>
          <w:szCs w:val="23"/>
        </w:rPr>
        <w:t>его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действия, по факту </w:t>
      </w:r>
      <w:r>
        <w:rPr>
          <w:rFonts w:ascii="Times New Roman" w:eastAsia="Times New Roman" w:hAnsi="Times New Roman" w:cs="Times New Roman"/>
          <w:sz w:val="23"/>
          <w:szCs w:val="23"/>
        </w:rPr>
        <w:t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, нашли свое подтверждение. </w:t>
      </w:r>
    </w:p>
    <w:p>
      <w:pPr>
        <w:spacing w:before="0" w:after="0"/>
        <w:ind w:firstLine="709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Действия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Соловьёвой М.В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мировой судья квалифицирует по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ч.1 ст.15.33.2 </w:t>
      </w:r>
      <w:r>
        <w:rPr>
          <w:rFonts w:ascii="Times New Roman" w:eastAsia="Times New Roman" w:hAnsi="Times New Roman" w:cs="Times New Roman"/>
          <w:sz w:val="23"/>
          <w:szCs w:val="23"/>
        </w:rPr>
        <w:t>КоАП РФ.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Учитывая обстоятельства и характер совершенного административного правонарушения, данные о личности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Соловьёвой М.В</w:t>
      </w:r>
      <w:r>
        <w:rPr>
          <w:rFonts w:ascii="Times New Roman" w:eastAsia="Times New Roman" w:hAnsi="Times New Roman" w:cs="Times New Roman"/>
          <w:sz w:val="23"/>
          <w:szCs w:val="23"/>
        </w:rPr>
        <w:t>., незначительный период просрочки предоставления отчета, суд полагает возможным назначить ему административное наказание в виде официального порицания физического лица – предупреждения.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  <w:sz w:val="23"/>
          <w:szCs w:val="23"/>
        </w:rPr>
        <w:t>,</w:t>
      </w:r>
    </w:p>
    <w:p>
      <w:pPr>
        <w:spacing w:before="0" w:after="0"/>
        <w:jc w:val="both"/>
        <w:rPr>
          <w:sz w:val="23"/>
          <w:szCs w:val="23"/>
        </w:rPr>
      </w:pPr>
    </w:p>
    <w:p>
      <w:pPr>
        <w:spacing w:before="0" w:after="0"/>
        <w:jc w:val="center"/>
        <w:rPr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ПОСТАНОВИЛ</w:t>
      </w:r>
      <w:r>
        <w:rPr>
          <w:rFonts w:ascii="Times New Roman" w:eastAsia="Times New Roman" w:hAnsi="Times New Roman" w:cs="Times New Roman"/>
          <w:sz w:val="23"/>
          <w:szCs w:val="23"/>
        </w:rPr>
        <w:t>:</w:t>
      </w:r>
    </w:p>
    <w:p>
      <w:pPr>
        <w:spacing w:before="0" w:after="0"/>
        <w:jc w:val="center"/>
        <w:rPr>
          <w:sz w:val="23"/>
          <w:szCs w:val="23"/>
        </w:rPr>
      </w:pP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Признать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должностное лицо –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начальника службы финансово-экономической деятельности и материально-технического обеспечения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БУ ХМАО-Югры «Этнографический музей под открытым небом «Торум Маа»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Соловьёву Марину Владимировну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виновн</w:t>
      </w:r>
      <w:r>
        <w:rPr>
          <w:rFonts w:ascii="Times New Roman" w:eastAsia="Times New Roman" w:hAnsi="Times New Roman" w:cs="Times New Roman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 совершении административного правонарушения, предусмотренного ч.1 ст.15.33.2 КоАП РФ и назначить ему наказание в виде предупреждения.</w:t>
      </w:r>
    </w:p>
    <w:p>
      <w:pPr>
        <w:spacing w:before="0" w:after="0"/>
        <w:ind w:firstLine="708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Предупредить должностное лицо - </w:t>
      </w:r>
      <w:r>
        <w:rPr>
          <w:rFonts w:ascii="Times New Roman" w:eastAsia="Times New Roman" w:hAnsi="Times New Roman" w:cs="Times New Roman"/>
          <w:sz w:val="23"/>
          <w:szCs w:val="23"/>
        </w:rPr>
        <w:t>Соловьёву Марину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Влад</w:t>
      </w:r>
      <w:r>
        <w:rPr>
          <w:rFonts w:ascii="Times New Roman" w:eastAsia="Times New Roman" w:hAnsi="Times New Roman" w:cs="Times New Roman"/>
          <w:sz w:val="23"/>
          <w:szCs w:val="23"/>
        </w:rPr>
        <w:t>имировну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о необходимости строгого соблюдения законодательства Российской Федерации о персонифицированном учете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Постановление может быть обжаловано в Ханты-Мансийский районный суд через мировую судью в течение 10 дней со дня получения копии постановления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>
      <w:pPr>
        <w:widowControl w:val="0"/>
        <w:spacing w:before="0" w:after="0"/>
        <w:jc w:val="both"/>
        <w:rPr>
          <w:sz w:val="23"/>
          <w:szCs w:val="23"/>
        </w:rPr>
      </w:pPr>
    </w:p>
    <w:p>
      <w:pPr>
        <w:widowControl w:val="0"/>
        <w:spacing w:before="0" w:after="0"/>
        <w:jc w:val="both"/>
        <w:rPr>
          <w:sz w:val="23"/>
          <w:szCs w:val="23"/>
        </w:rPr>
      </w:pPr>
    </w:p>
    <w:p>
      <w:pPr>
        <w:spacing w:before="0" w:after="0"/>
        <w:jc w:val="both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Мировой судья 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           </w:t>
      </w:r>
      <w:r>
        <w:rPr>
          <w:rFonts w:ascii="Times New Roman" w:eastAsia="Times New Roman" w:hAnsi="Times New Roman" w:cs="Times New Roman"/>
          <w:sz w:val="23"/>
          <w:szCs w:val="23"/>
        </w:rPr>
        <w:t>Е.В. Горленко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Копия верна</w:t>
      </w:r>
    </w:p>
    <w:p>
      <w:pPr>
        <w:spacing w:before="0"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Мировой судья</w:t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ab/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          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Е.В. Горленко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8">
    <w:name w:val="cat-UserDefined grp-2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